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0" distT="0" distL="0" distR="0">
            <wp:extent cx="2339340" cy="748030"/>
            <wp:effectExtent b="0" l="0" r="0" t="0"/>
            <wp:docPr id="146877707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748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BELSHAW ACCOUNTING AND TAX SERVICES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3436 US HWY 19 Holiday, FL, 34691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Telephone: (727) 916-7410 Email: admin@belshawaccounting.com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www.belshawaccounting.com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FIXED ASSET SCHEDULE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864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0"/>
              </w:rPr>
              <w:t xml:space="preserve">Equipment or Item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864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0"/>
              </w:rPr>
              <w:t xml:space="preserve">Date Purchased or Placed in service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1f3864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0"/>
              </w:rPr>
              <w:t xml:space="preserve">Cost or Basis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you have any questions, please do not hesitate to contact us. Thank You for Your Business!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PH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6164C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64C4"/>
  </w:style>
  <w:style w:type="paragraph" w:styleId="Footer">
    <w:name w:val="footer"/>
    <w:basedOn w:val="Normal"/>
    <w:link w:val="FooterChar"/>
    <w:uiPriority w:val="99"/>
    <w:unhideWhenUsed w:val="1"/>
    <w:rsid w:val="006164C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64C4"/>
  </w:style>
  <w:style w:type="character" w:styleId="Hyperlink">
    <w:name w:val="Hyperlink"/>
    <w:basedOn w:val="DefaultParagraphFont"/>
    <w:uiPriority w:val="99"/>
    <w:unhideWhenUsed w:val="1"/>
    <w:rsid w:val="006164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164C4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6164C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belshawaccoun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sYKDzqf682PatWz66ZqTWvKZ+A==">CgMxLjA4AHIhMTZYNVphTkk2X3dhZFNUMGZ1LWQwbS1ITVZTQUVlVUhl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2023-04-07T18:31:00Z</dcterms:created>
  <dc:creator>Ivy Ferhn Nacion</dc:creator>
</cp:coreProperties>
</file>